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#127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R3-2521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97</w:t>
      </w:r>
      <w:bookmarkStart w:id="99" w:name="_GoBack"/>
      <w:bookmarkEnd w:id="99"/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>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202</w:t>
      </w:r>
      <w:r>
        <w:rPr>
          <w:b/>
          <w:sz w:val="24"/>
          <w:lang w:eastAsia="zh-CN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18.</w:t>
            </w:r>
            <w:r>
              <w:rPr>
                <w:rFonts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ascii="Arial" w:hAnsi="Arial" w:cs="Times New Roman"/>
              </w:rPr>
              <w:t>Vendor Specific Trace Record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Trace depth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RAN3 received LS from SA5 in </w:t>
            </w:r>
            <w:r>
              <w:t>R3-251530.</w:t>
            </w:r>
            <w:r>
              <w:rPr>
                <w:rFonts w:hint="eastAsia"/>
                <w:lang w:val="en-US" w:eastAsia="zh-CN"/>
              </w:rPr>
              <w:t xml:space="preserve"> In the LS, SA5 try to introduce a new feature of </w:t>
            </w:r>
            <w:r>
              <w:rPr>
                <w:iCs/>
              </w:rPr>
              <w:t>support</w:t>
            </w:r>
            <w:r>
              <w:rPr>
                <w:rFonts w:hint="eastAsia"/>
                <w:iCs/>
                <w:lang w:val="en-US" w:eastAsia="zh-CN"/>
              </w:rPr>
              <w:t>ing</w:t>
            </w:r>
            <w:r>
              <w:rPr>
                <w:iCs/>
              </w:rPr>
              <w:t xml:space="preserve"> to allow a vendor to define their own records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iCs/>
              </w:rPr>
              <w:t xml:space="preserve">tandardized </w:t>
            </w:r>
            <w:r>
              <w:rPr>
                <w:rFonts w:hint="eastAsia"/>
                <w:iCs/>
                <w:lang w:val="en-US" w:eastAsia="zh-CN"/>
              </w:rPr>
              <w:t>solution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val="en-US" w:eastAsia="zh-CN"/>
              </w:rPr>
              <w:t xml:space="preserve"> And SA5 has already agreed S5-250077 </w:t>
            </w:r>
            <w:r>
              <w:rPr>
                <w:rStyle w:val="45"/>
                <w:i w:val="0"/>
                <w:iCs w:val="0"/>
              </w:rPr>
              <w:t xml:space="preserve">to update SA5 specifications </w:t>
            </w:r>
            <w:r>
              <w:rPr>
                <w:rStyle w:val="45"/>
                <w:rFonts w:hint="eastAsia"/>
                <w:i w:val="0"/>
                <w:iCs w:val="0"/>
                <w:lang w:val="en-US" w:eastAsia="zh-CN"/>
              </w:rPr>
              <w:t xml:space="preserve">regarding this new feature. In the CR, SA5 decided to  </w:t>
            </w:r>
            <w:r>
              <w:rPr>
                <w:lang w:val="en-US"/>
              </w:rPr>
              <w:t>enhance the MDT mechanism to support vendor specific content</w:t>
            </w:r>
            <w:r>
              <w:rPr>
                <w:rFonts w:hint="eastAsia"/>
                <w:lang w:val="en-US" w:eastAsia="zh-CN"/>
              </w:rPr>
              <w:t xml:space="preserve"> with reusing the </w:t>
            </w:r>
            <w:r>
              <w:rPr>
                <w:i/>
              </w:rPr>
              <w:t>Trace Depth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 the new feature, RAN3 needs to update corresponding interfaces.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1: Introduce new procedure text for using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in case of vale set to "MinimumOnlyVendorSpecific</w:t>
            </w:r>
            <w:r>
              <w:rPr>
                <w:rFonts w:cs="Arial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", "MediumOnlyVendorSpecific</w:t>
            </w:r>
            <w:r>
              <w:rPr>
                <w:rFonts w:cs="Arial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"MaximumOnlyVendorSpecific</w:t>
            </w:r>
            <w:r>
              <w:rPr>
                <w:rFonts w:cs="Arial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".</w:t>
            </w:r>
          </w:p>
          <w:p>
            <w:pPr>
              <w:pStyle w:val="82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2: Introduce new values in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to in line with </w:t>
            </w:r>
            <w:r>
              <w:rPr>
                <w:rFonts w:hint="eastAsia"/>
                <w:iCs/>
                <w:lang w:val="en-US" w:eastAsia="zh-CN"/>
              </w:rPr>
              <w:t>S5-250077.</w:t>
            </w:r>
          </w:p>
          <w:p>
            <w:pPr>
              <w:pStyle w:val="82"/>
              <w:spacing w:after="0"/>
              <w:ind w:left="100"/>
              <w:rPr>
                <w:rFonts w:hint="default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Vendor Specific Trace Record function can not be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8.3.1.2, 8.8.1.2, 9.3.1.8, 9.4.5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. CR ... </w:t>
            </w:r>
          </w:p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38.413. CR...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37.483. CR...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/>
          <w:sz w:val="8"/>
          <w:szCs w:val="8"/>
        </w:rPr>
      </w:pPr>
    </w:p>
    <w:p/>
    <w:p>
      <w:pPr>
        <w:pStyle w:val="94"/>
      </w:pPr>
      <w:bookmarkStart w:id="1" w:name="_Toc45658481"/>
      <w:bookmarkStart w:id="2" w:name="_Toc184820176"/>
      <w:bookmarkStart w:id="3" w:name="_Toc29504586"/>
      <w:bookmarkStart w:id="4" w:name="_Toc105151983"/>
      <w:bookmarkStart w:id="5" w:name="_Toc36554759"/>
      <w:bookmarkStart w:id="6" w:name="_Toc51745774"/>
      <w:bookmarkStart w:id="7" w:name="_Toc112756435"/>
      <w:bookmarkStart w:id="8" w:name="_Toc36553032"/>
      <w:bookmarkStart w:id="9" w:name="_Toc64446038"/>
      <w:bookmarkStart w:id="10" w:name="_Toc107409246"/>
      <w:bookmarkStart w:id="11" w:name="_Toc45798181"/>
      <w:bookmarkStart w:id="12" w:name="_Toc29504002"/>
      <w:bookmarkStart w:id="13" w:name="_Toc88651997"/>
      <w:bookmarkStart w:id="14" w:name="_Toc106122693"/>
      <w:bookmarkStart w:id="15" w:name="_Toc45897570"/>
      <w:bookmarkStart w:id="16" w:name="_Toc20954981"/>
      <w:bookmarkStart w:id="17" w:name="_Toc73981908"/>
      <w:bookmarkStart w:id="18" w:name="_Hlk189669242"/>
      <w:bookmarkStart w:id="19" w:name="_Toc106108788"/>
      <w:bookmarkStart w:id="20" w:name="_Toc97891040"/>
      <w:bookmarkStart w:id="21" w:name="_Toc99661922"/>
      <w:bookmarkStart w:id="22" w:name="_Toc99123118"/>
      <w:bookmarkStart w:id="23" w:name="_Toc105173789"/>
      <w:bookmarkStart w:id="24" w:name="_Toc45652049"/>
      <w:bookmarkStart w:id="25" w:name="_Toc45720301"/>
      <w:bookmarkStart w:id="26" w:name="_Toc29503418"/>
      <w:bookmarkStart w:id="27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Style w:val="5"/>
      </w:pPr>
      <w:bookmarkStart w:id="28" w:name="_Toc105927147"/>
      <w:bookmarkStart w:id="29" w:name="_Toc81383051"/>
      <w:bookmarkStart w:id="30" w:name="_Toc66289194"/>
      <w:bookmarkStart w:id="31" w:name="_Toc99038235"/>
      <w:bookmarkStart w:id="32" w:name="_Toc113835124"/>
      <w:bookmarkStart w:id="33" w:name="_Toc29892869"/>
      <w:bookmarkStart w:id="34" w:name="_Toc74154307"/>
      <w:bookmarkStart w:id="35" w:name="_Toc97910596"/>
      <w:bookmarkStart w:id="36" w:name="_Toc20955775"/>
      <w:bookmarkStart w:id="37" w:name="_Toc192843314"/>
      <w:bookmarkStart w:id="38" w:name="_Toc99730496"/>
      <w:bookmarkStart w:id="39" w:name="_Toc36556806"/>
      <w:bookmarkStart w:id="40" w:name="_Toc88657684"/>
      <w:bookmarkStart w:id="41" w:name="_Toc120123967"/>
      <w:bookmarkStart w:id="42" w:name="_Toc105510615"/>
      <w:bookmarkStart w:id="43" w:name="_Toc45832192"/>
      <w:bookmarkStart w:id="44" w:name="_Toc51763372"/>
      <w:bookmarkStart w:id="45" w:name="_Toc106109687"/>
      <w:bookmarkStart w:id="46" w:name="_Toc64448535"/>
      <w:r>
        <w:t>8.3.1.2</w:t>
      </w:r>
      <w:r>
        <w:tab/>
      </w:r>
      <w:r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56"/>
      </w:pPr>
      <w:r>
        <w:drawing>
          <wp:inline distT="0" distB="0" distL="0" distR="0">
            <wp:extent cx="3380105" cy="1429385"/>
            <wp:effectExtent l="0" t="0" r="3175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</w:t>
      </w:r>
      <w:bookmarkStart w:id="47" w:name="_Hlk44097902"/>
      <w:r>
        <w:t>8.3.1.2</w:t>
      </w:r>
      <w:bookmarkEnd w:id="47"/>
      <w:r>
        <w:t>-1: UE Context Setup Request procedure: Successful Operation</w:t>
      </w:r>
    </w:p>
    <w:p>
      <w: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 xml:space="preserve">TS 38.331 [8]. In the cases of RACH based SDT procedure and UE configured with BWP specific ServingCellMO, the </w:t>
      </w:r>
      <w:r>
        <w:rPr>
          <w:i/>
        </w:rPr>
        <w:t>CellGroupConfig</w:t>
      </w:r>
      <w:r>
        <w:t xml:space="preserve"> IE shall be ignored by the gNB-CU.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---unchanged part</w:t>
      </w:r>
    </w:p>
    <w:p>
      <w:r>
        <w:t>In particular, the gNB-DU shall, if supported: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and Trace", initiate the requested trace session and MDT session as described in TS 32.422 [</w:t>
      </w:r>
      <w:r>
        <w:rPr>
          <w:rFonts w:hint="eastAsia"/>
          <w:lang w:eastAsia="zh-CN"/>
        </w:rPr>
        <w:t>29</w:t>
      </w:r>
      <w:r>
        <w:t>];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Only", </w:t>
      </w:r>
      <w:ins w:id="0" w:author="ZTE" w:date="2025-03-24T21:03:05Z">
        <w:r>
          <w:rPr>
            <w:rFonts w:hint="eastAsia"/>
            <w:lang w:val="en-US" w:eastAsia="zh-CN"/>
          </w:rPr>
          <w:t xml:space="preserve">and </w:t>
        </w:r>
      </w:ins>
      <w:ins w:id="1" w:author="ZTE" w:date="2025-03-24T21:03:02Z">
        <w:r>
          <w:rPr>
            <w:rFonts w:hint="eastAsia"/>
            <w:lang w:val="en-US" w:eastAsia="zh-CN"/>
          </w:rPr>
          <w:t xml:space="preserve">if </w:t>
        </w:r>
      </w:ins>
      <w:ins w:id="2" w:author="ZTE" w:date="2025-03-24T21:03:02Z">
        <w:r>
          <w:rPr/>
          <w:t xml:space="preserve"> the </w:t>
        </w:r>
      </w:ins>
      <w:ins w:id="3" w:author="ZTE" w:date="2025-03-24T21:03:02Z">
        <w:r>
          <w:rPr>
            <w:i/>
          </w:rPr>
          <w:t>Trace Activation</w:t>
        </w:r>
      </w:ins>
      <w:ins w:id="4" w:author="ZTE" w:date="2025-03-24T21:03:02Z">
        <w:r>
          <w:rPr/>
          <w:t xml:space="preserve"> IE includes</w:t>
        </w:r>
      </w:ins>
      <w:ins w:id="5" w:author="ZTE" w:date="2025-03-24T21:03:02Z">
        <w:r>
          <w:rPr>
            <w:rFonts w:hint="eastAsia"/>
            <w:lang w:val="en-US" w:eastAsia="zh-CN"/>
          </w:rPr>
          <w:t xml:space="preserve"> </w:t>
        </w:r>
      </w:ins>
      <w:ins w:id="6" w:author="ZTE" w:date="2025-03-24T21:03:02Z">
        <w:r>
          <w:rPr/>
          <w:t xml:space="preserve">the </w:t>
        </w:r>
      </w:ins>
      <w:ins w:id="7" w:author="ZTE" w:date="2025-03-24T21:03:02Z">
        <w:r>
          <w:rPr>
            <w:i/>
          </w:rPr>
          <w:t>Trace Depth</w:t>
        </w:r>
      </w:ins>
      <w:ins w:id="8" w:author="ZTE" w:date="2025-03-24T21:03:02Z">
        <w:r>
          <w:rPr/>
          <w:t xml:space="preserve"> IE</w:t>
        </w:r>
      </w:ins>
      <w:ins w:id="9" w:author="ZTE" w:date="2025-03-24T21:03:02Z">
        <w:r>
          <w:rPr>
            <w:rFonts w:hint="eastAsia"/>
            <w:lang w:val="en-US" w:eastAsia="zh-CN"/>
          </w:rPr>
          <w:t xml:space="preserve"> se</w:t>
        </w:r>
      </w:ins>
      <w:ins w:id="10" w:author="ZTE" w:date="2025-03-24T21:03:03Z">
        <w:r>
          <w:rPr>
            <w:rFonts w:hint="eastAsia"/>
            <w:lang w:val="en-US" w:eastAsia="zh-CN"/>
          </w:rPr>
          <w:t xml:space="preserve">t to </w:t>
        </w:r>
      </w:ins>
      <w:ins w:id="11" w:author="ZTE" w:date="2025-03-24T21:03:03Z">
        <w:r>
          <w:rPr/>
          <w:t>"</w:t>
        </w:r>
      </w:ins>
      <w:ins w:id="12" w:author="ZTE" w:date="2025-03-24T21:03:03Z">
        <w:r>
          <w:rPr>
            <w:rFonts w:hint="eastAsia"/>
            <w:lang w:val="en-US" w:eastAsia="zh-CN"/>
          </w:rPr>
          <w:t>m</w:t>
        </w:r>
      </w:ins>
      <w:ins w:id="13" w:author="ZTE" w:date="2025-03-24T21:03:03Z">
        <w:r>
          <w:rPr>
            <w:lang w:val="en-US"/>
          </w:rPr>
          <w:t>inimum</w:t>
        </w:r>
      </w:ins>
      <w:ins w:id="14" w:author="ZTE" w:date="2025-03-24T21:03:03Z">
        <w:r>
          <w:rPr/>
          <w:t>", "</w:t>
        </w:r>
      </w:ins>
      <w:ins w:id="15" w:author="ZTE" w:date="2025-03-24T21:03:03Z">
        <w:r>
          <w:rPr>
            <w:rFonts w:hint="eastAsia"/>
            <w:lang w:val="en-US" w:eastAsia="zh-CN"/>
          </w:rPr>
          <w:t>m</w:t>
        </w:r>
      </w:ins>
      <w:ins w:id="16" w:author="ZTE" w:date="2025-03-24T21:03:03Z">
        <w:r>
          <w:rPr>
            <w:lang w:val="en-US"/>
          </w:rPr>
          <w:t>edium</w:t>
        </w:r>
      </w:ins>
      <w:ins w:id="17" w:author="ZTE" w:date="2025-03-24T21:03:03Z">
        <w:r>
          <w:rPr/>
          <w:t>"</w:t>
        </w:r>
      </w:ins>
      <w:ins w:id="18" w:author="ZTE" w:date="2025-03-24T21:03:03Z">
        <w:r>
          <w:rPr>
            <w:rFonts w:hint="eastAsia"/>
            <w:lang w:val="en-US" w:eastAsia="zh-CN"/>
          </w:rPr>
          <w:t xml:space="preserve">, </w:t>
        </w:r>
      </w:ins>
      <w:ins w:id="19" w:author="ZTE" w:date="2025-03-24T21:03:03Z">
        <w:r>
          <w:rPr/>
          <w:t>"</w:t>
        </w:r>
      </w:ins>
      <w:ins w:id="20" w:author="ZTE" w:date="2025-03-24T21:03:03Z">
        <w:r>
          <w:rPr>
            <w:rFonts w:hint="eastAsia"/>
            <w:lang w:val="en-US" w:eastAsia="zh-CN"/>
          </w:rPr>
          <w:t>m</w:t>
        </w:r>
      </w:ins>
      <w:ins w:id="21" w:author="ZTE" w:date="2025-03-24T21:03:03Z">
        <w:r>
          <w:rPr>
            <w:lang w:val="en-US"/>
          </w:rPr>
          <w:t>aximum</w:t>
        </w:r>
      </w:ins>
      <w:ins w:id="22" w:author="ZTE" w:date="2025-03-24T21:03:03Z">
        <w:r>
          <w:rPr/>
          <w:t>"</w:t>
        </w:r>
      </w:ins>
      <w:ins w:id="23" w:author="ZTE" w:date="2025-03-24T21:03:03Z">
        <w:r>
          <w:rPr>
            <w:rFonts w:hint="eastAsia"/>
            <w:lang w:val="en-US" w:eastAsia="zh-CN"/>
          </w:rPr>
          <w:t xml:space="preserve">,  </w:t>
        </w:r>
      </w:ins>
      <w:ins w:id="24" w:author="ZTE" w:date="2025-03-24T21:03:03Z">
        <w:r>
          <w:rPr/>
          <w:t>"</w:t>
        </w:r>
      </w:ins>
      <w:ins w:id="25" w:author="ZTE" w:date="2025-03-24T21:03:03Z">
        <w:r>
          <w:rPr>
            <w:lang w:val="en-US"/>
          </w:rPr>
          <w:t>Minimum</w:t>
        </w:r>
      </w:ins>
      <w:ins w:id="26" w:author="ZTE" w:date="2025-03-24T21:03:03Z">
        <w:r>
          <w:rPr>
            <w:rFonts w:hint="eastAsia"/>
            <w:lang w:val="en-US" w:eastAsia="zh-CN"/>
          </w:rPr>
          <w:t>Without</w:t>
        </w:r>
      </w:ins>
      <w:ins w:id="27" w:author="ZTE" w:date="2025-03-24T21:03:03Z">
        <w:r>
          <w:rPr>
            <w:lang w:val="en-US"/>
          </w:rPr>
          <w:t>VendorSpecific</w:t>
        </w:r>
      </w:ins>
      <w:ins w:id="28" w:author="ZTE" w:date="2025-03-24T21:03:03Z">
        <w:r>
          <w:rPr>
            <w:rFonts w:cs="Arial"/>
            <w:lang w:eastAsia="zh-CN"/>
          </w:rPr>
          <w:t>Extension</w:t>
        </w:r>
      </w:ins>
      <w:ins w:id="29" w:author="ZTE" w:date="2025-03-24T21:03:03Z">
        <w:r>
          <w:rPr/>
          <w:t>", "</w:t>
        </w:r>
      </w:ins>
      <w:ins w:id="30" w:author="ZTE" w:date="2025-03-24T21:03:03Z">
        <w:r>
          <w:rPr>
            <w:lang w:val="en-US"/>
          </w:rPr>
          <w:t>Medium</w:t>
        </w:r>
      </w:ins>
      <w:ins w:id="31" w:author="ZTE" w:date="2025-03-24T21:03:03Z">
        <w:r>
          <w:rPr>
            <w:rFonts w:hint="eastAsia"/>
            <w:lang w:val="en-US" w:eastAsia="zh-CN"/>
          </w:rPr>
          <w:t>Without</w:t>
        </w:r>
      </w:ins>
      <w:ins w:id="32" w:author="ZTE" w:date="2025-03-24T21:03:03Z">
        <w:r>
          <w:rPr>
            <w:lang w:val="en-US"/>
          </w:rPr>
          <w:t>VendorSpecific</w:t>
        </w:r>
      </w:ins>
      <w:ins w:id="33" w:author="ZTE" w:date="2025-03-24T21:03:03Z">
        <w:r>
          <w:rPr>
            <w:rFonts w:cs="Arial"/>
            <w:lang w:eastAsia="zh-CN"/>
          </w:rPr>
          <w:t>Extension</w:t>
        </w:r>
      </w:ins>
      <w:ins w:id="34" w:author="ZTE" w:date="2025-03-24T21:03:03Z">
        <w:r>
          <w:rPr/>
          <w:t>"</w:t>
        </w:r>
      </w:ins>
      <w:ins w:id="35" w:author="ZTE" w:date="2025-03-24T21:03:03Z">
        <w:r>
          <w:rPr>
            <w:rFonts w:hint="eastAsia"/>
            <w:lang w:val="en-US" w:eastAsia="zh-CN"/>
          </w:rPr>
          <w:t xml:space="preserve">, </w:t>
        </w:r>
      </w:ins>
      <w:ins w:id="36" w:author="ZTE" w:date="2025-03-24T21:03:03Z">
        <w:r>
          <w:rPr/>
          <w:t>"</w:t>
        </w:r>
      </w:ins>
      <w:ins w:id="37" w:author="ZTE" w:date="2025-03-24T21:03:03Z">
        <w:r>
          <w:rPr>
            <w:lang w:val="en-US"/>
          </w:rPr>
          <w:t>Maximum</w:t>
        </w:r>
      </w:ins>
      <w:ins w:id="38" w:author="ZTE" w:date="2025-03-24T21:03:03Z">
        <w:r>
          <w:rPr>
            <w:rFonts w:hint="eastAsia"/>
            <w:lang w:val="en-US" w:eastAsia="zh-CN"/>
          </w:rPr>
          <w:t>Without</w:t>
        </w:r>
      </w:ins>
      <w:ins w:id="39" w:author="ZTE" w:date="2025-03-24T21:03:03Z">
        <w:r>
          <w:rPr>
            <w:lang w:val="en-US"/>
          </w:rPr>
          <w:t>VendorSpecific</w:t>
        </w:r>
      </w:ins>
      <w:ins w:id="40" w:author="ZTE" w:date="2025-03-24T21:03:03Z">
        <w:r>
          <w:rPr>
            <w:rFonts w:cs="Arial"/>
            <w:lang w:eastAsia="zh-CN"/>
          </w:rPr>
          <w:t>Extension</w:t>
        </w:r>
      </w:ins>
      <w:ins w:id="41" w:author="ZTE" w:date="2025-03-24T21:03:03Z">
        <w:r>
          <w:rPr/>
          <w:t>"</w:t>
        </w:r>
      </w:ins>
      <w:ins w:id="42" w:author="ZTE" w:date="2025-03-24T21:03:23Z">
        <w:r>
          <w:rPr/>
          <w:t xml:space="preserve">, </w:t>
        </w:r>
      </w:ins>
      <w:r>
        <w:t>initiate the requested MDT session as described in TS 32.422 [</w:t>
      </w:r>
      <w:r>
        <w:rPr>
          <w:rFonts w:hint="eastAsia"/>
        </w:rPr>
        <w:t>29</w:t>
      </w:r>
      <w:r>
        <w:t xml:space="preserve">] and the gNB-DU shall ignore </w:t>
      </w:r>
      <w:r>
        <w:rPr>
          <w:i/>
          <w:iCs/>
        </w:rPr>
        <w:t>Interfaces To Trace</w:t>
      </w:r>
      <w:r>
        <w:t xml:space="preserve"> IE, and </w:t>
      </w:r>
      <w:r>
        <w:rPr>
          <w:i/>
          <w:iCs/>
        </w:rPr>
        <w:t>Trace Depth</w:t>
      </w:r>
      <w:r>
        <w:t xml:space="preserve"> IE. If the </w:t>
      </w:r>
      <w:r>
        <w:rPr>
          <w:i/>
        </w:rPr>
        <w:t>Management Based MDT PLMN List</w:t>
      </w:r>
      <w:r>
        <w:t xml:space="preserve"> IE is contained in the UE CONTEXT SETUP REQUEST message, the gNB-</w:t>
      </w:r>
      <w:r>
        <w:rPr>
          <w:rFonts w:hint="eastAsia"/>
        </w:rPr>
        <w:t>D</w:t>
      </w:r>
      <w:r>
        <w:t>U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>
        <w:t>].</w:t>
      </w:r>
    </w:p>
    <w:p>
      <w:pPr>
        <w:pStyle w:val="76"/>
      </w:pPr>
      <w:ins w:id="43" w:author="ZTE" w:date="2025-03-25T09:45:19Z">
        <w:r>
          <w:rPr/>
          <w:t>-</w:t>
        </w:r>
      </w:ins>
      <w:ins w:id="44" w:author="ZTE" w:date="2025-03-25T09:45:19Z">
        <w:r>
          <w:rPr/>
          <w:tab/>
        </w:r>
      </w:ins>
      <w:ins w:id="45" w:author="ZTE" w:date="2025-03-25T09:45:19Z">
        <w:r>
          <w:rPr/>
          <w:t xml:space="preserve">if the </w:t>
        </w:r>
      </w:ins>
      <w:ins w:id="46" w:author="ZTE" w:date="2025-03-25T09:45:19Z">
        <w:r>
          <w:rPr>
            <w:i/>
          </w:rPr>
          <w:t>Trace Activation</w:t>
        </w:r>
      </w:ins>
      <w:ins w:id="47" w:author="ZTE" w:date="2025-03-25T09:45:19Z">
        <w:r>
          <w:rPr/>
          <w:t xml:space="preserve"> IE includes the </w:t>
        </w:r>
      </w:ins>
      <w:ins w:id="48" w:author="ZTE" w:date="2025-03-25T09:45:19Z">
        <w:r>
          <w:rPr>
            <w:i/>
          </w:rPr>
          <w:t>MDT Activation</w:t>
        </w:r>
      </w:ins>
      <w:ins w:id="49" w:author="ZTE" w:date="2025-03-25T09:45:19Z">
        <w:r>
          <w:rPr/>
          <w:t xml:space="preserve"> IE set to "Immediate MDT Only", </w:t>
        </w:r>
      </w:ins>
      <w:ins w:id="50" w:author="ZTE" w:date="2025-03-25T09:45:19Z">
        <w:r>
          <w:rPr>
            <w:rFonts w:hint="eastAsia"/>
            <w:lang w:val="en-US" w:eastAsia="zh-CN"/>
          </w:rPr>
          <w:t xml:space="preserve">and if </w:t>
        </w:r>
      </w:ins>
      <w:ins w:id="51" w:author="ZTE" w:date="2025-03-25T09:45:19Z">
        <w:r>
          <w:rPr/>
          <w:t xml:space="preserve"> the </w:t>
        </w:r>
      </w:ins>
      <w:ins w:id="52" w:author="ZTE" w:date="2025-03-25T09:45:19Z">
        <w:r>
          <w:rPr>
            <w:i/>
          </w:rPr>
          <w:t>Trace Activation</w:t>
        </w:r>
      </w:ins>
      <w:ins w:id="53" w:author="ZTE" w:date="2025-03-25T09:45:19Z">
        <w:r>
          <w:rPr/>
          <w:t xml:space="preserve"> IE includes</w:t>
        </w:r>
      </w:ins>
      <w:ins w:id="54" w:author="ZTE" w:date="2025-03-25T09:45:19Z">
        <w:r>
          <w:rPr>
            <w:rFonts w:hint="eastAsia"/>
            <w:lang w:val="en-US" w:eastAsia="zh-CN"/>
          </w:rPr>
          <w:t xml:space="preserve"> </w:t>
        </w:r>
      </w:ins>
      <w:ins w:id="55" w:author="ZTE" w:date="2025-03-25T09:45:19Z">
        <w:r>
          <w:rPr/>
          <w:t xml:space="preserve">the </w:t>
        </w:r>
      </w:ins>
      <w:ins w:id="56" w:author="ZTE" w:date="2025-03-25T09:45:19Z">
        <w:r>
          <w:rPr>
            <w:i/>
          </w:rPr>
          <w:t>Trace Depth</w:t>
        </w:r>
      </w:ins>
      <w:ins w:id="57" w:author="ZTE" w:date="2025-03-25T09:45:19Z">
        <w:r>
          <w:rPr/>
          <w:t xml:space="preserve"> IE</w:t>
        </w:r>
      </w:ins>
      <w:ins w:id="58" w:author="ZTE" w:date="2025-03-25T09:45:19Z">
        <w:r>
          <w:rPr>
            <w:rFonts w:hint="eastAsia"/>
            <w:lang w:val="en-US" w:eastAsia="zh-CN"/>
          </w:rPr>
          <w:t xml:space="preserve"> set to </w:t>
        </w:r>
      </w:ins>
      <w:ins w:id="59" w:author="ZTE" w:date="2025-03-25T09:45:38Z">
        <w:r>
          <w:rPr>
            <w:rFonts w:eastAsia="Times New Roman"/>
            <w:i/>
          </w:rPr>
          <w:t>"</w:t>
        </w:r>
      </w:ins>
      <w:ins w:id="60" w:author="ZTE" w:date="2025-03-25T09:45:38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61" w:author="ZTE" w:date="2025-03-25T09:45:38Z">
        <w:r>
          <w:rPr>
            <w:rFonts w:cs="Arial"/>
            <w:lang w:eastAsia="zh-CN"/>
          </w:rPr>
          <w:t>Extension</w:t>
        </w:r>
      </w:ins>
      <w:ins w:id="62" w:author="ZTE" w:date="2025-03-25T09:45:38Z">
        <w:r>
          <w:rPr>
            <w:rFonts w:eastAsia="Times New Roman"/>
            <w:i/>
          </w:rPr>
          <w:t>", "</w:t>
        </w:r>
      </w:ins>
      <w:ins w:id="63" w:author="ZTE" w:date="2025-03-25T09:45:38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64" w:author="ZTE" w:date="2025-03-25T09:45:38Z">
        <w:r>
          <w:rPr>
            <w:rFonts w:cs="Arial"/>
            <w:lang w:eastAsia="zh-CN"/>
          </w:rPr>
          <w:t>Extension</w:t>
        </w:r>
      </w:ins>
      <w:ins w:id="65" w:author="ZTE" w:date="2025-03-25T09:45:38Z">
        <w:r>
          <w:rPr>
            <w:rFonts w:eastAsia="Times New Roman"/>
            <w:i/>
          </w:rPr>
          <w:t>"</w:t>
        </w:r>
      </w:ins>
      <w:ins w:id="66" w:author="ZTE" w:date="2025-03-25T09:45:38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67" w:author="ZTE" w:date="2025-03-25T09:45:38Z">
        <w:r>
          <w:rPr>
            <w:rFonts w:eastAsia="Times New Roman"/>
            <w:i/>
          </w:rPr>
          <w:t>"</w:t>
        </w:r>
      </w:ins>
      <w:ins w:id="68" w:author="ZTE" w:date="2025-03-25T09:45:38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69" w:author="ZTE" w:date="2025-03-25T09:45:38Z">
        <w:r>
          <w:rPr>
            <w:rFonts w:cs="Arial"/>
            <w:lang w:eastAsia="zh-CN"/>
          </w:rPr>
          <w:t>Extension</w:t>
        </w:r>
      </w:ins>
      <w:ins w:id="70" w:author="ZTE" w:date="2025-03-25T09:45:38Z">
        <w:r>
          <w:rPr>
            <w:rFonts w:eastAsia="Times New Roman"/>
            <w:i w:val="0"/>
            <w:iCs/>
            <w:lang w:val="en-US"/>
          </w:rPr>
          <w:t>d</w:t>
        </w:r>
      </w:ins>
      <w:ins w:id="71" w:author="ZTE" w:date="2025-03-25T09:45:38Z">
        <w:r>
          <w:rPr>
            <w:rFonts w:eastAsia="Times New Roman"/>
            <w:i/>
          </w:rPr>
          <w:t>"</w:t>
        </w:r>
      </w:ins>
      <w:ins w:id="72" w:author="ZTE" w:date="2025-03-25T09:45:19Z">
        <w:r>
          <w:rPr/>
          <w:t>, initiate the requested MDT session as described in TS 32.422 [</w:t>
        </w:r>
      </w:ins>
      <w:ins w:id="73" w:author="ZTE" w:date="2025-03-25T09:45:19Z">
        <w:r>
          <w:rPr>
            <w:rFonts w:hint="eastAsia"/>
          </w:rPr>
          <w:t>29</w:t>
        </w:r>
      </w:ins>
      <w:ins w:id="74" w:author="ZTE" w:date="2025-03-25T09:45:19Z">
        <w:r>
          <w:rPr/>
          <w:t>].</w:t>
        </w:r>
      </w:ins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94"/>
      </w:pPr>
    </w:p>
    <w:p>
      <w:pPr>
        <w:pStyle w:val="5"/>
      </w:pPr>
      <w:bookmarkStart w:id="48" w:name="_Toc99730578"/>
      <w:bookmarkStart w:id="49" w:name="_Toc88657765"/>
      <w:bookmarkStart w:id="50" w:name="_Toc29892946"/>
      <w:bookmarkStart w:id="51" w:name="_Toc106109769"/>
      <w:bookmarkStart w:id="52" w:name="_Toc120124049"/>
      <w:bookmarkStart w:id="53" w:name="_Toc97910677"/>
      <w:bookmarkStart w:id="54" w:name="_Toc192843407"/>
      <w:bookmarkStart w:id="55" w:name="_Toc36556883"/>
      <w:bookmarkStart w:id="56" w:name="_Toc105927229"/>
      <w:bookmarkStart w:id="57" w:name="_Toc51763453"/>
      <w:bookmarkStart w:id="58" w:name="_Toc66289275"/>
      <w:bookmarkStart w:id="59" w:name="_Toc105510697"/>
      <w:bookmarkStart w:id="60" w:name="_Toc81383132"/>
      <w:bookmarkStart w:id="61" w:name="_Toc64448616"/>
      <w:bookmarkStart w:id="62" w:name="_Toc99038316"/>
      <w:bookmarkStart w:id="63" w:name="_Toc113835206"/>
      <w:bookmarkStart w:id="64" w:name="_Toc45832273"/>
      <w:bookmarkStart w:id="65" w:name="_Toc74154388"/>
      <w:r>
        <w:t>8.8.1.2</w:t>
      </w:r>
      <w:r>
        <w:tab/>
      </w:r>
      <w:r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object>
          <v:shape id="_x0000_i1025" o:spt="75" type="#_x0000_t75" style="height:117pt;width:34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pStyle w:val="55"/>
      </w:pPr>
      <w:r>
        <w:t>Figure 8.8.1.2-1: Trace start procedure: Successful Operation.</w:t>
      </w:r>
    </w:p>
    <w:p>
      <w:r>
        <w:t>The gNB-CU initiates the procedure by sending a TRACE START</w:t>
      </w:r>
      <w:r>
        <w:rPr>
          <w:lang w:eastAsia="zh-CN"/>
        </w:rPr>
        <w:t xml:space="preserve"> messag</w:t>
      </w:r>
      <w:r>
        <w:t>e. Upon reception of the TRACE START message, the gNB-DU shall initiate the requested trace session for the requested UE, as described in TS 32.422 [29]. In particular, the gNB-DU shall, if supported: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</w:t>
      </w:r>
      <w:r>
        <w:rPr>
          <w:rFonts w:hint="eastAsia" w:eastAsia="Times New Roman"/>
          <w:i/>
          <w:lang w:val="en-US" w:eastAsia="zh-CN"/>
        </w:rPr>
        <w:t xml:space="preserve"> </w:t>
      </w:r>
      <w:r>
        <w:t>"Immediate MDT and Trace"</w:t>
      </w:r>
      <w:r>
        <w:rPr>
          <w:rFonts w:hint="eastAsia" w:eastAsia="Times New Roman"/>
          <w:i w:val="0"/>
          <w:iCs/>
          <w:lang w:val="en-US" w:eastAsia="zh-CN"/>
        </w:rPr>
        <w:t xml:space="preserve"> </w:t>
      </w:r>
      <w:r>
        <w:t>initiate the requested trace session and MDT session as described in TS 32.422 [</w:t>
      </w:r>
      <w:r>
        <w:rPr>
          <w:rFonts w:hint="eastAsia"/>
          <w:lang w:eastAsia="zh-CN"/>
        </w:rPr>
        <w:t>29</w:t>
      </w:r>
      <w:r>
        <w:t>];</w:t>
      </w:r>
    </w:p>
    <w:p>
      <w:pPr>
        <w:pStyle w:val="76"/>
        <w:rPr>
          <w:ins w:id="75" w:author="ZTE" w:date="2025-03-25T09:46:20Z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Only" </w:t>
      </w:r>
      <w:ins w:id="76" w:author="ZTE" w:date="2025-03-22T16:00:33Z">
        <w:r>
          <w:rPr>
            <w:rFonts w:hint="eastAsia"/>
            <w:lang w:val="en-US" w:eastAsia="zh-CN"/>
          </w:rPr>
          <w:t>a</w:t>
        </w:r>
      </w:ins>
      <w:ins w:id="77" w:author="ZTE" w:date="2025-03-22T16:00:34Z">
        <w:r>
          <w:rPr>
            <w:rFonts w:hint="eastAsia"/>
            <w:lang w:val="en-US" w:eastAsia="zh-CN"/>
          </w:rPr>
          <w:t>nd</w:t>
        </w:r>
      </w:ins>
      <w:r>
        <w:rPr>
          <w:rFonts w:hint="eastAsia"/>
          <w:lang w:val="en-US" w:eastAsia="zh-CN"/>
        </w:rPr>
        <w:t xml:space="preserve"> </w:t>
      </w:r>
      <w:ins w:id="78" w:author="ZTE" w:date="2025-03-22T14:42:52Z">
        <w:r>
          <w:rPr>
            <w:rFonts w:hint="eastAsia"/>
            <w:lang w:val="en-US" w:eastAsia="zh-CN"/>
          </w:rPr>
          <w:t>if</w:t>
        </w:r>
      </w:ins>
      <w:ins w:id="79" w:author="ZTE" w:date="2025-03-22T16:00:28Z">
        <w:r>
          <w:rPr/>
          <w:t xml:space="preserve"> the </w:t>
        </w:r>
      </w:ins>
      <w:ins w:id="80" w:author="ZTE" w:date="2025-03-22T16:00:28Z">
        <w:r>
          <w:rPr>
            <w:i/>
          </w:rPr>
          <w:t>Trace Activation</w:t>
        </w:r>
      </w:ins>
      <w:ins w:id="81" w:author="ZTE" w:date="2025-03-22T16:00:28Z">
        <w:r>
          <w:rPr/>
          <w:t xml:space="preserve"> IE includes</w:t>
        </w:r>
      </w:ins>
      <w:ins w:id="82" w:author="ZTE" w:date="2025-03-22T16:00:29Z">
        <w:r>
          <w:rPr>
            <w:rFonts w:hint="eastAsia"/>
            <w:lang w:val="en-US" w:eastAsia="zh-CN"/>
          </w:rPr>
          <w:t xml:space="preserve"> </w:t>
        </w:r>
      </w:ins>
      <w:ins w:id="83" w:author="ZTE" w:date="2025-03-22T14:42:55Z">
        <w:r>
          <w:rPr/>
          <w:t xml:space="preserve">the </w:t>
        </w:r>
      </w:ins>
      <w:ins w:id="84" w:author="ZTE" w:date="2025-03-22T14:42:55Z">
        <w:r>
          <w:rPr>
            <w:i/>
          </w:rPr>
          <w:t>Trace Depth</w:t>
        </w:r>
      </w:ins>
      <w:ins w:id="85" w:author="ZTE" w:date="2025-03-22T14:42:55Z">
        <w:r>
          <w:rPr/>
          <w:t xml:space="preserve"> IE</w:t>
        </w:r>
      </w:ins>
      <w:ins w:id="86" w:author="ZTE" w:date="2025-03-22T14:42:56Z">
        <w:r>
          <w:rPr>
            <w:rFonts w:hint="eastAsia"/>
            <w:lang w:val="en-US" w:eastAsia="zh-CN"/>
          </w:rPr>
          <w:t xml:space="preserve"> </w:t>
        </w:r>
      </w:ins>
      <w:ins w:id="87" w:author="ZTE" w:date="2025-03-22T14:42:59Z">
        <w:r>
          <w:rPr>
            <w:rFonts w:hint="eastAsia"/>
            <w:lang w:val="en-US" w:eastAsia="zh-CN"/>
          </w:rPr>
          <w:t>se</w:t>
        </w:r>
      </w:ins>
      <w:ins w:id="88" w:author="ZTE" w:date="2025-03-22T14:43:00Z">
        <w:r>
          <w:rPr>
            <w:rFonts w:hint="eastAsia"/>
            <w:lang w:val="en-US" w:eastAsia="zh-CN"/>
          </w:rPr>
          <w:t xml:space="preserve">t </w:t>
        </w:r>
      </w:ins>
      <w:ins w:id="89" w:author="ZTE" w:date="2025-03-22T14:43:01Z">
        <w:r>
          <w:rPr>
            <w:rFonts w:hint="eastAsia"/>
            <w:lang w:val="en-US" w:eastAsia="zh-CN"/>
          </w:rPr>
          <w:t xml:space="preserve">to </w:t>
        </w:r>
      </w:ins>
      <w:ins w:id="90" w:author="ZTE" w:date="2025-03-22T14:43:30Z">
        <w:r>
          <w:rPr/>
          <w:t>"</w:t>
        </w:r>
      </w:ins>
      <w:ins w:id="91" w:author="ZTE" w:date="2025-03-22T15:59:13Z">
        <w:r>
          <w:rPr>
            <w:rFonts w:hint="eastAsia"/>
            <w:lang w:val="en-US" w:eastAsia="zh-CN"/>
          </w:rPr>
          <w:t>m</w:t>
        </w:r>
      </w:ins>
      <w:ins w:id="92" w:author="ZTE" w:date="2025-03-22T14:43:49Z">
        <w:r>
          <w:rPr>
            <w:lang w:val="en-US"/>
          </w:rPr>
          <w:t>inimum</w:t>
        </w:r>
      </w:ins>
      <w:ins w:id="93" w:author="ZTE" w:date="2025-03-22T14:43:30Z">
        <w:r>
          <w:rPr/>
          <w:t>", "</w:t>
        </w:r>
      </w:ins>
      <w:ins w:id="94" w:author="ZTE" w:date="2025-03-22T15:59:24Z">
        <w:r>
          <w:rPr>
            <w:rFonts w:hint="eastAsia"/>
            <w:lang w:val="en-US" w:eastAsia="zh-CN"/>
          </w:rPr>
          <w:t>m</w:t>
        </w:r>
      </w:ins>
      <w:ins w:id="95" w:author="ZTE" w:date="2025-03-22T14:44:01Z">
        <w:r>
          <w:rPr>
            <w:lang w:val="en-US"/>
          </w:rPr>
          <w:t>edium</w:t>
        </w:r>
      </w:ins>
      <w:ins w:id="96" w:author="ZTE" w:date="2025-03-22T14:43:30Z">
        <w:r>
          <w:rPr/>
          <w:t>"</w:t>
        </w:r>
      </w:ins>
      <w:ins w:id="97" w:author="ZTE" w:date="2025-03-22T14:44:14Z">
        <w:r>
          <w:rPr>
            <w:rFonts w:hint="eastAsia"/>
            <w:lang w:val="en-US" w:eastAsia="zh-CN"/>
          </w:rPr>
          <w:t>,</w:t>
        </w:r>
      </w:ins>
      <w:ins w:id="98" w:author="ZTE" w:date="2025-03-22T14:44:44Z">
        <w:r>
          <w:rPr>
            <w:rFonts w:hint="eastAsia"/>
            <w:lang w:val="en-US" w:eastAsia="zh-CN"/>
          </w:rPr>
          <w:t xml:space="preserve"> </w:t>
        </w:r>
      </w:ins>
      <w:ins w:id="99" w:author="ZTE" w:date="2025-03-22T14:44:45Z">
        <w:r>
          <w:rPr/>
          <w:t>"</w:t>
        </w:r>
      </w:ins>
      <w:ins w:id="100" w:author="ZTE" w:date="2025-03-22T15:59:34Z">
        <w:r>
          <w:rPr>
            <w:rFonts w:hint="eastAsia"/>
            <w:lang w:val="en-US" w:eastAsia="zh-CN"/>
          </w:rPr>
          <w:t>m</w:t>
        </w:r>
      </w:ins>
      <w:ins w:id="101" w:author="ZTE" w:date="2025-03-22T14:44:14Z">
        <w:r>
          <w:rPr>
            <w:lang w:val="en-US"/>
          </w:rPr>
          <w:t>aximum</w:t>
        </w:r>
      </w:ins>
      <w:ins w:id="102" w:author="ZTE" w:date="2025-03-22T14:44:51Z">
        <w:r>
          <w:rPr/>
          <w:t>"</w:t>
        </w:r>
      </w:ins>
      <w:ins w:id="103" w:author="ZTE" w:date="2025-03-22T14:45:05Z">
        <w:r>
          <w:rPr>
            <w:rFonts w:hint="eastAsia"/>
            <w:lang w:val="en-US" w:eastAsia="zh-CN"/>
          </w:rPr>
          <w:t>,</w:t>
        </w:r>
      </w:ins>
      <w:ins w:id="104" w:author="ZTE" w:date="2025-03-22T15:58:09Z">
        <w:r>
          <w:rPr>
            <w:rFonts w:hint="eastAsia"/>
            <w:lang w:val="en-US" w:eastAsia="zh-CN"/>
          </w:rPr>
          <w:t xml:space="preserve"> </w:t>
        </w:r>
      </w:ins>
      <w:ins w:id="105" w:author="ZTE" w:date="2025-03-22T15:58:10Z">
        <w:r>
          <w:rPr>
            <w:rFonts w:hint="eastAsia"/>
            <w:lang w:val="en-US" w:eastAsia="zh-CN"/>
          </w:rPr>
          <w:t xml:space="preserve"> </w:t>
        </w:r>
      </w:ins>
      <w:ins w:id="106" w:author="ZTE" w:date="2025-03-22T15:58:10Z">
        <w:r>
          <w:rPr/>
          <w:t>"</w:t>
        </w:r>
      </w:ins>
      <w:ins w:id="107" w:author="ZTE" w:date="2025-03-22T15:58:10Z">
        <w:r>
          <w:rPr>
            <w:lang w:val="en-US"/>
          </w:rPr>
          <w:t>Minimum</w:t>
        </w:r>
      </w:ins>
      <w:ins w:id="108" w:author="ZTE" w:date="2025-03-22T15:59:54Z">
        <w:r>
          <w:rPr>
            <w:rFonts w:hint="eastAsia"/>
            <w:lang w:val="en-US" w:eastAsia="zh-CN"/>
          </w:rPr>
          <w:t>W</w:t>
        </w:r>
      </w:ins>
      <w:ins w:id="109" w:author="ZTE" w:date="2025-03-22T15:59:55Z">
        <w:r>
          <w:rPr>
            <w:rFonts w:hint="eastAsia"/>
            <w:lang w:val="en-US" w:eastAsia="zh-CN"/>
          </w:rPr>
          <w:t>ith</w:t>
        </w:r>
      </w:ins>
      <w:ins w:id="110" w:author="ZTE" w:date="2025-03-22T15:59:56Z">
        <w:r>
          <w:rPr>
            <w:rFonts w:hint="eastAsia"/>
            <w:lang w:val="en-US" w:eastAsia="zh-CN"/>
          </w:rPr>
          <w:t>out</w:t>
        </w:r>
      </w:ins>
      <w:ins w:id="111" w:author="ZTE" w:date="2025-03-22T15:58:10Z">
        <w:r>
          <w:rPr>
            <w:lang w:val="en-US"/>
          </w:rPr>
          <w:t>VendorSpecific</w:t>
        </w:r>
      </w:ins>
      <w:ins w:id="112" w:author="ZTE" w:date="2025-03-24T21:03:58Z">
        <w:r>
          <w:rPr>
            <w:rFonts w:cs="Arial"/>
            <w:lang w:eastAsia="zh-CN"/>
          </w:rPr>
          <w:t>Extension</w:t>
        </w:r>
      </w:ins>
      <w:ins w:id="113" w:author="ZTE" w:date="2025-03-22T15:58:10Z">
        <w:r>
          <w:rPr/>
          <w:t>", "</w:t>
        </w:r>
      </w:ins>
      <w:ins w:id="114" w:author="ZTE" w:date="2025-03-22T15:58:10Z">
        <w:r>
          <w:rPr>
            <w:lang w:val="en-US"/>
          </w:rPr>
          <w:t>Medium</w:t>
        </w:r>
      </w:ins>
      <w:ins w:id="115" w:author="ZTE" w:date="2025-03-22T16:00:04Z">
        <w:r>
          <w:rPr>
            <w:rFonts w:hint="eastAsia"/>
            <w:lang w:val="en-US" w:eastAsia="zh-CN"/>
          </w:rPr>
          <w:t>W</w:t>
        </w:r>
      </w:ins>
      <w:ins w:id="116" w:author="ZTE" w:date="2025-03-22T16:00:05Z">
        <w:r>
          <w:rPr>
            <w:rFonts w:hint="eastAsia"/>
            <w:lang w:val="en-US" w:eastAsia="zh-CN"/>
          </w:rPr>
          <w:t>ithout</w:t>
        </w:r>
      </w:ins>
      <w:ins w:id="117" w:author="ZTE" w:date="2025-03-22T15:58:10Z">
        <w:r>
          <w:rPr>
            <w:lang w:val="en-US"/>
          </w:rPr>
          <w:t>VendorSpecific</w:t>
        </w:r>
      </w:ins>
      <w:ins w:id="118" w:author="ZTE" w:date="2025-03-24T21:04:01Z">
        <w:r>
          <w:rPr>
            <w:rFonts w:cs="Arial"/>
            <w:lang w:eastAsia="zh-CN"/>
          </w:rPr>
          <w:t>Extension</w:t>
        </w:r>
      </w:ins>
      <w:ins w:id="119" w:author="ZTE" w:date="2025-03-22T15:58:10Z">
        <w:r>
          <w:rPr/>
          <w:t>"</w:t>
        </w:r>
      </w:ins>
      <w:ins w:id="120" w:author="ZTE" w:date="2025-03-22T15:58:10Z">
        <w:r>
          <w:rPr>
            <w:rFonts w:hint="eastAsia"/>
            <w:lang w:val="en-US" w:eastAsia="zh-CN"/>
          </w:rPr>
          <w:t xml:space="preserve">, </w:t>
        </w:r>
      </w:ins>
      <w:ins w:id="121" w:author="ZTE" w:date="2025-03-22T15:58:10Z">
        <w:r>
          <w:rPr/>
          <w:t>"</w:t>
        </w:r>
      </w:ins>
      <w:ins w:id="122" w:author="ZTE" w:date="2025-03-22T15:58:10Z">
        <w:r>
          <w:rPr>
            <w:lang w:val="en-US"/>
          </w:rPr>
          <w:t>Maximum</w:t>
        </w:r>
      </w:ins>
      <w:ins w:id="123" w:author="ZTE" w:date="2025-03-22T16:00:10Z">
        <w:r>
          <w:rPr>
            <w:rFonts w:hint="eastAsia"/>
            <w:lang w:val="en-US" w:eastAsia="zh-CN"/>
          </w:rPr>
          <w:t>W</w:t>
        </w:r>
      </w:ins>
      <w:ins w:id="124" w:author="ZTE" w:date="2025-03-22T16:00:12Z">
        <w:r>
          <w:rPr>
            <w:rFonts w:hint="eastAsia"/>
            <w:lang w:val="en-US" w:eastAsia="zh-CN"/>
          </w:rPr>
          <w:t>it</w:t>
        </w:r>
      </w:ins>
      <w:ins w:id="125" w:author="ZTE" w:date="2025-03-22T16:00:13Z">
        <w:r>
          <w:rPr>
            <w:rFonts w:hint="eastAsia"/>
            <w:lang w:val="en-US" w:eastAsia="zh-CN"/>
          </w:rPr>
          <w:t>hout</w:t>
        </w:r>
      </w:ins>
      <w:ins w:id="126" w:author="ZTE" w:date="2025-03-22T15:58:10Z">
        <w:r>
          <w:rPr>
            <w:lang w:val="en-US"/>
          </w:rPr>
          <w:t>VendorSpecific</w:t>
        </w:r>
      </w:ins>
      <w:ins w:id="127" w:author="ZTE" w:date="2025-03-24T21:04:04Z">
        <w:r>
          <w:rPr>
            <w:rFonts w:cs="Arial"/>
            <w:lang w:eastAsia="zh-CN"/>
          </w:rPr>
          <w:t>Extension</w:t>
        </w:r>
      </w:ins>
      <w:ins w:id="128" w:author="ZTE" w:date="2025-03-22T15:58:10Z">
        <w:r>
          <w:rPr/>
          <w:t>"</w:t>
        </w:r>
      </w:ins>
      <w:ins w:id="129" w:author="ZTE" w:date="2025-03-22T14:45:06Z">
        <w:r>
          <w:rPr>
            <w:rFonts w:hint="eastAsia"/>
            <w:lang w:val="en-US" w:eastAsia="zh-CN"/>
          </w:rPr>
          <w:t xml:space="preserve"> </w:t>
        </w:r>
      </w:ins>
      <w:ins w:id="130" w:author="ZTE" w:date="2025-03-22T16:11:59Z">
        <w:r>
          <w:rPr>
            <w:rFonts w:hint="default" w:eastAsia="Times New Roman"/>
            <w:i/>
            <w:lang w:val="en-US" w:eastAsia="zh-CN"/>
          </w:rPr>
          <w:t>,</w:t>
        </w:r>
      </w:ins>
      <w:r>
        <w:rPr>
          <w:rFonts w:hint="eastAsia" w:eastAsia="Times New Roman"/>
          <w:i/>
          <w:lang w:val="en-US" w:eastAsia="zh-CN"/>
        </w:rPr>
        <w:t xml:space="preserve"> </w:t>
      </w:r>
      <w:r>
        <w:t>initiate the requested MDT session as described in TS 32.422 [</w:t>
      </w:r>
      <w:r>
        <w:rPr>
          <w:rFonts w:hint="eastAsia"/>
          <w:lang w:eastAsia="zh-CN"/>
        </w:rPr>
        <w:t>29</w:t>
      </w:r>
      <w:r>
        <w:t xml:space="preserve">] and the gNB-DU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IE;</w:t>
      </w:r>
    </w:p>
    <w:p>
      <w:pPr>
        <w:pStyle w:val="76"/>
        <w:rPr>
          <w:ins w:id="131" w:author="ZTE" w:date="2025-03-25T09:46:20Z"/>
        </w:rPr>
      </w:pPr>
      <w:ins w:id="132" w:author="ZTE" w:date="2025-03-25T09:46:20Z">
        <w:r>
          <w:rPr/>
          <w:t>-</w:t>
        </w:r>
      </w:ins>
      <w:ins w:id="133" w:author="ZTE" w:date="2025-03-25T09:46:20Z">
        <w:r>
          <w:rPr/>
          <w:tab/>
        </w:r>
      </w:ins>
      <w:ins w:id="134" w:author="ZTE" w:date="2025-03-25T09:46:20Z">
        <w:r>
          <w:rPr/>
          <w:t xml:space="preserve">if the </w:t>
        </w:r>
      </w:ins>
      <w:ins w:id="135" w:author="ZTE" w:date="2025-03-25T09:46:20Z">
        <w:r>
          <w:rPr>
            <w:i/>
          </w:rPr>
          <w:t>Trace Activation</w:t>
        </w:r>
      </w:ins>
      <w:ins w:id="136" w:author="ZTE" w:date="2025-03-25T09:46:20Z">
        <w:r>
          <w:rPr/>
          <w:t xml:space="preserve"> IE includes the </w:t>
        </w:r>
      </w:ins>
      <w:ins w:id="137" w:author="ZTE" w:date="2025-03-25T09:46:20Z">
        <w:r>
          <w:rPr>
            <w:i/>
          </w:rPr>
          <w:t>MDT Activation</w:t>
        </w:r>
      </w:ins>
      <w:ins w:id="138" w:author="ZTE" w:date="2025-03-25T09:46:20Z">
        <w:r>
          <w:rPr/>
          <w:t xml:space="preserve"> IE set to "Immediate MDT Only" </w:t>
        </w:r>
      </w:ins>
      <w:ins w:id="139" w:author="ZTE" w:date="2025-03-25T09:46:20Z">
        <w:r>
          <w:rPr>
            <w:rFonts w:hint="eastAsia"/>
            <w:lang w:val="en-US" w:eastAsia="zh-CN"/>
          </w:rPr>
          <w:t>and if</w:t>
        </w:r>
      </w:ins>
      <w:ins w:id="140" w:author="ZTE" w:date="2025-03-25T09:46:20Z">
        <w:r>
          <w:rPr/>
          <w:t xml:space="preserve"> the </w:t>
        </w:r>
      </w:ins>
      <w:ins w:id="141" w:author="ZTE" w:date="2025-03-25T09:46:20Z">
        <w:r>
          <w:rPr>
            <w:i/>
          </w:rPr>
          <w:t>Trace Activation</w:t>
        </w:r>
      </w:ins>
      <w:ins w:id="142" w:author="ZTE" w:date="2025-03-25T09:46:20Z">
        <w:r>
          <w:rPr/>
          <w:t xml:space="preserve"> IE includes</w:t>
        </w:r>
      </w:ins>
      <w:ins w:id="143" w:author="ZTE" w:date="2025-03-25T09:46:20Z">
        <w:r>
          <w:rPr>
            <w:rFonts w:hint="eastAsia"/>
            <w:lang w:val="en-US" w:eastAsia="zh-CN"/>
          </w:rPr>
          <w:t xml:space="preserve"> </w:t>
        </w:r>
      </w:ins>
      <w:ins w:id="144" w:author="ZTE" w:date="2025-03-25T09:46:20Z">
        <w:r>
          <w:rPr/>
          <w:t xml:space="preserve">the </w:t>
        </w:r>
      </w:ins>
      <w:ins w:id="145" w:author="ZTE" w:date="2025-03-25T09:46:20Z">
        <w:r>
          <w:rPr>
            <w:i/>
          </w:rPr>
          <w:t>Trace Depth</w:t>
        </w:r>
      </w:ins>
      <w:ins w:id="146" w:author="ZTE" w:date="2025-03-25T09:46:20Z">
        <w:r>
          <w:rPr/>
          <w:t xml:space="preserve"> IE</w:t>
        </w:r>
      </w:ins>
      <w:ins w:id="147" w:author="ZTE" w:date="2025-03-25T09:46:20Z">
        <w:r>
          <w:rPr>
            <w:rFonts w:hint="eastAsia"/>
            <w:lang w:val="en-US" w:eastAsia="zh-CN"/>
          </w:rPr>
          <w:t xml:space="preserve"> set to </w:t>
        </w:r>
      </w:ins>
      <w:ins w:id="148" w:author="ZTE" w:date="2025-03-25T09:46:31Z">
        <w:r>
          <w:rPr>
            <w:rFonts w:eastAsia="Times New Roman"/>
            <w:i/>
          </w:rPr>
          <w:t>"</w:t>
        </w:r>
      </w:ins>
      <w:ins w:id="149" w:author="ZTE" w:date="2025-03-25T09:46:31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150" w:author="ZTE" w:date="2025-03-25T09:46:31Z">
        <w:r>
          <w:rPr>
            <w:rFonts w:cs="Arial"/>
            <w:lang w:eastAsia="zh-CN"/>
          </w:rPr>
          <w:t>Extension</w:t>
        </w:r>
      </w:ins>
      <w:ins w:id="151" w:author="ZTE" w:date="2025-03-25T09:46:31Z">
        <w:r>
          <w:rPr>
            <w:rFonts w:eastAsia="Times New Roman"/>
            <w:i/>
          </w:rPr>
          <w:t>", "</w:t>
        </w:r>
      </w:ins>
      <w:ins w:id="152" w:author="ZTE" w:date="2025-03-25T09:46:31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153" w:author="ZTE" w:date="2025-03-25T09:46:31Z">
        <w:r>
          <w:rPr>
            <w:rFonts w:cs="Arial"/>
            <w:lang w:eastAsia="zh-CN"/>
          </w:rPr>
          <w:t>Extension</w:t>
        </w:r>
      </w:ins>
      <w:ins w:id="154" w:author="ZTE" w:date="2025-03-25T09:46:31Z">
        <w:r>
          <w:rPr>
            <w:rFonts w:eastAsia="Times New Roman"/>
            <w:i/>
          </w:rPr>
          <w:t>"</w:t>
        </w:r>
      </w:ins>
      <w:ins w:id="155" w:author="ZTE" w:date="2025-03-25T09:46:31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156" w:author="ZTE" w:date="2025-03-25T09:46:31Z">
        <w:r>
          <w:rPr>
            <w:rFonts w:eastAsia="Times New Roman"/>
            <w:i/>
          </w:rPr>
          <w:t>"</w:t>
        </w:r>
      </w:ins>
      <w:ins w:id="157" w:author="ZTE" w:date="2025-03-25T09:46:31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158" w:author="ZTE" w:date="2025-03-25T09:46:31Z">
        <w:r>
          <w:rPr>
            <w:rFonts w:cs="Arial"/>
            <w:lang w:eastAsia="zh-CN"/>
          </w:rPr>
          <w:t>Extension</w:t>
        </w:r>
      </w:ins>
      <w:ins w:id="159" w:author="ZTE" w:date="2025-03-25T09:46:31Z">
        <w:r>
          <w:rPr>
            <w:rFonts w:eastAsia="Times New Roman"/>
            <w:i/>
          </w:rPr>
          <w:t>"</w:t>
        </w:r>
      </w:ins>
      <w:ins w:id="160" w:author="ZTE" w:date="2025-03-25T09:46:20Z">
        <w:r>
          <w:rPr>
            <w:rFonts w:hint="default" w:eastAsia="Times New Roman"/>
            <w:i/>
            <w:lang w:val="en-US" w:eastAsia="zh-CN"/>
          </w:rPr>
          <w:t>,</w:t>
        </w:r>
      </w:ins>
      <w:ins w:id="161" w:author="ZTE" w:date="2025-03-25T09:46:20Z">
        <w:r>
          <w:rPr>
            <w:rFonts w:hint="eastAsia" w:eastAsia="Times New Roman"/>
            <w:i/>
            <w:lang w:val="en-US" w:eastAsia="zh-CN"/>
          </w:rPr>
          <w:t xml:space="preserve"> </w:t>
        </w:r>
      </w:ins>
      <w:ins w:id="162" w:author="ZTE" w:date="2025-03-25T09:46:20Z">
        <w:r>
          <w:rPr/>
          <w:t>initiate the requested MDT session as described in TS 32.422 [</w:t>
        </w:r>
      </w:ins>
      <w:ins w:id="163" w:author="ZTE" w:date="2025-03-25T09:46:20Z">
        <w:r>
          <w:rPr>
            <w:rFonts w:hint="eastAsia"/>
            <w:lang w:eastAsia="zh-CN"/>
          </w:rPr>
          <w:t>29</w:t>
        </w:r>
      </w:ins>
      <w:ins w:id="164" w:author="ZTE" w:date="2025-03-25T09:46:20Z">
        <w:r>
          <w:rPr/>
          <w:t>];</w:t>
        </w:r>
      </w:ins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rFonts w:eastAsia="宋体"/>
        </w:rPr>
      </w:pPr>
      <w:bookmarkStart w:id="66" w:name="_Toc113835670"/>
      <w:bookmarkStart w:id="67" w:name="_Toc105511161"/>
      <w:bookmarkStart w:id="68" w:name="_Toc88658095"/>
      <w:bookmarkStart w:id="69" w:name="_Toc66289605"/>
      <w:bookmarkStart w:id="70" w:name="_Toc99038767"/>
      <w:bookmarkStart w:id="71" w:name="_Toc99731030"/>
      <w:bookmarkStart w:id="72" w:name="_Toc105927693"/>
      <w:bookmarkStart w:id="73" w:name="_Toc81383462"/>
      <w:bookmarkStart w:id="74" w:name="_Toc64448946"/>
      <w:bookmarkStart w:id="75" w:name="_Toc120124518"/>
      <w:bookmarkStart w:id="76" w:name="_Toc97911007"/>
      <w:bookmarkStart w:id="77" w:name="_Toc106110233"/>
      <w:bookmarkStart w:id="78" w:name="_Toc192843944"/>
      <w:bookmarkStart w:id="79" w:name="_Toc74154718"/>
      <w:r>
        <w:rPr>
          <w:rFonts w:eastAsia="宋体"/>
        </w:rPr>
        <w:t>9.3.1.88</w:t>
      </w:r>
      <w:r>
        <w:rPr>
          <w:rFonts w:eastAsia="宋体"/>
        </w:rPr>
        <w:tab/>
      </w:r>
      <w:r>
        <w:rPr>
          <w:rFonts w:eastAsia="宋体"/>
        </w:rPr>
        <w:t>Trace Activation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widowControl w:val="0"/>
        <w:rPr>
          <w:rFonts w:eastAsia="宋体"/>
          <w:lang w:eastAsia="zh-CN"/>
        </w:rPr>
      </w:pPr>
      <w:r>
        <w:t>This IE defines parameters related to a trace session activation</w:t>
      </w:r>
      <w:r>
        <w:rPr>
          <w:rFonts w:hint="eastAsia" w:eastAsia="宋体"/>
          <w:lang w:eastAsia="zh-CN"/>
        </w:rPr>
        <w:t>.</w:t>
      </w:r>
    </w:p>
    <w:tbl>
      <w:tblPr>
        <w:tblStyle w:val="42"/>
        <w:tblW w:w="972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1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is composed of the following: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Reference defined in TS 32.422 [29] (leftmost 6 octets, with PLMN information encoded as in 9.3.1.14), and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 position in the bitmap represents an NG-RAN node interface: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first bit</w:t>
            </w:r>
            <w:r>
              <w:rPr>
                <w:rFonts w:cs="Arial"/>
                <w:lang w:eastAsia="zh-CN"/>
              </w:rPr>
              <w:t xml:space="preserve"> = NG-C, </w:t>
            </w:r>
            <w:r>
              <w:rPr>
                <w:rFonts w:cs="Arial"/>
                <w:lang w:eastAsia="ja-JP"/>
              </w:rPr>
              <w:t>second bit</w:t>
            </w:r>
            <w:r>
              <w:rPr>
                <w:rFonts w:cs="Arial"/>
                <w:lang w:eastAsia="zh-CN"/>
              </w:rPr>
              <w:t xml:space="preserve"> = Xn-C,</w:t>
            </w:r>
            <w:r>
              <w:rPr>
                <w:rFonts w:cs="Arial"/>
                <w:lang w:eastAsia="ja-JP"/>
              </w:rPr>
              <w:t xml:space="preserve"> third bit</w:t>
            </w:r>
            <w:r>
              <w:rPr>
                <w:rFonts w:cs="Arial"/>
                <w:lang w:eastAsia="zh-CN"/>
              </w:rPr>
              <w:t xml:space="preserve"> = Uu, fourth bit = F1-C, fifth bit = E1: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other bits reserved for future use. </w:t>
            </w:r>
            <w:r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ENUMERATED (minimum, medium, maximum</w:t>
            </w:r>
            <w:r>
              <w:rPr>
                <w:rFonts w:cs="Arial"/>
                <w:lang w:eastAsia="zh-CN"/>
              </w:rPr>
              <w:t>, minimumWithoutVendorSpecificExtension,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maximumWithoutVendorSpecificExtension, </w:t>
            </w:r>
            <w:r>
              <w:rPr>
                <w:rFonts w:cs="Arial"/>
                <w:lang w:eastAsia="ja-JP"/>
              </w:rPr>
              <w:t>…</w:t>
            </w:r>
            <w:ins w:id="165" w:author="ZTE" w:date="2025-03-21T09:10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166" w:author="ZTE" w:date="2025-03-21T09:10:38Z">
              <w:r>
                <w:rPr>
                  <w:lang w:val="en-US"/>
                </w:rPr>
                <w:t>MinimumOnlyVendorSpecific</w:t>
              </w:r>
            </w:ins>
            <w:ins w:id="167" w:author="ZTE" w:date="2025-03-24T21:00:27Z">
              <w:r>
                <w:rPr>
                  <w:rFonts w:cs="Arial"/>
                  <w:lang w:eastAsia="zh-CN"/>
                </w:rPr>
                <w:t>Extension</w:t>
              </w:r>
            </w:ins>
            <w:ins w:id="168" w:author="ZTE" w:date="2025-03-21T09:10:39Z">
              <w:r>
                <w:rPr>
                  <w:rFonts w:hint="eastAsia"/>
                  <w:lang w:val="en-US" w:eastAsia="zh-CN"/>
                </w:rPr>
                <w:t>,</w:t>
              </w:r>
            </w:ins>
            <w:ins w:id="169" w:author="ZTE" w:date="2025-03-21T09:11:14Z">
              <w:r>
                <w:rPr>
                  <w:lang w:val="en-US"/>
                </w:rPr>
                <w:t>MediumOnlyVendorSpecific</w:t>
              </w:r>
            </w:ins>
            <w:ins w:id="170" w:author="ZTE" w:date="2025-03-24T21:00:39Z">
              <w:r>
                <w:rPr>
                  <w:rFonts w:cs="Arial"/>
                  <w:lang w:eastAsia="zh-CN"/>
                </w:rPr>
                <w:t>Extension</w:t>
              </w:r>
            </w:ins>
            <w:ins w:id="171" w:author="ZTE" w:date="2025-03-21T09:11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172" w:author="ZTE" w:date="2025-03-21T09:11:28Z">
              <w:r>
                <w:rPr>
                  <w:lang w:val="en-US"/>
                </w:rPr>
                <w:t>MaximumOnlyVendorSpecific</w:t>
              </w:r>
            </w:ins>
            <w:ins w:id="173" w:author="ZTE" w:date="2025-03-24T21:00:44Z">
              <w:r>
                <w:rPr>
                  <w:rFonts w:cs="Arial"/>
                  <w:lang w:eastAsia="zh-CN"/>
                </w:rPr>
                <w:t>Extension</w:t>
              </w:r>
            </w:ins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[29]</w:t>
            </w:r>
            <w:r>
              <w:rPr>
                <w:rFonts w:hint="eastAsia" w:cs="Arial"/>
                <w:lang w:eastAsia="zh-CN"/>
              </w:rPr>
              <w:t>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Trace Collection Entity URI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URI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For Streaming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Defined in TS 32.422 [29]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Replaces Trace Collection Entity IP Address if present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pStyle w:val="94"/>
        <w:jc w:val="both"/>
        <w:rPr>
          <w:rFonts w:hint="default" w:eastAsia="宋体"/>
          <w:lang w:val="en-US" w:eastAsia="zh-CN"/>
        </w:rPr>
      </w:pPr>
    </w:p>
    <w:p>
      <w:pPr>
        <w:pStyle w:val="94"/>
        <w:rPr>
          <w:highlight w:val="yellow"/>
          <w:lang w:eastAsia="zh-CN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highlight w:val="yellow"/>
          <w:lang w:eastAsia="zh-CN"/>
        </w:rPr>
      </w:pPr>
    </w:p>
    <w:p>
      <w:pPr>
        <w:pStyle w:val="4"/>
      </w:pPr>
      <w:bookmarkStart w:id="80" w:name="_Toc29893129"/>
      <w:bookmarkStart w:id="81" w:name="_Toc97911142"/>
      <w:bookmarkStart w:id="82" w:name="_Toc99038966"/>
      <w:bookmarkStart w:id="83" w:name="_Toc99731229"/>
      <w:bookmarkStart w:id="84" w:name="_Toc88658230"/>
      <w:bookmarkStart w:id="85" w:name="_Toc51763908"/>
      <w:bookmarkStart w:id="86" w:name="_Toc106110436"/>
      <w:bookmarkStart w:id="87" w:name="_Toc64449080"/>
      <w:bookmarkStart w:id="88" w:name="_Toc81383596"/>
      <w:bookmarkStart w:id="89" w:name="_Toc45832586"/>
      <w:bookmarkStart w:id="90" w:name="_Toc66289739"/>
      <w:bookmarkStart w:id="91" w:name="_Toc120124734"/>
      <w:bookmarkStart w:id="92" w:name="_Toc105511364"/>
      <w:bookmarkStart w:id="93" w:name="_Toc113835878"/>
      <w:bookmarkStart w:id="94" w:name="_Toc105927896"/>
      <w:bookmarkStart w:id="95" w:name="_Toc36557066"/>
      <w:bookmarkStart w:id="96" w:name="_Toc192844223"/>
      <w:bookmarkStart w:id="97" w:name="_Toc20956003"/>
      <w:bookmarkStart w:id="98" w:name="_Toc74154852"/>
      <w:r>
        <w:t>9.4.5</w:t>
      </w:r>
      <w:r>
        <w:tab/>
      </w:r>
      <w:r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snapToGrid w:val="0"/>
        </w:rPr>
      </w:pPr>
      <w:r>
        <w:tab/>
      </w:r>
    </w:p>
    <w:p>
      <w:pPr>
        <w:pStyle w:val="65"/>
      </w:pPr>
      <w:r>
        <w:t xml:space="preserve">TraceDepth ::= ENUMERATED { </w:t>
      </w:r>
    </w:p>
    <w:p>
      <w:pPr>
        <w:pStyle w:val="65"/>
      </w:pPr>
      <w:r>
        <w:tab/>
      </w:r>
      <w:r>
        <w:t>minimum,</w:t>
      </w:r>
    </w:p>
    <w:p>
      <w:pPr>
        <w:pStyle w:val="65"/>
      </w:pPr>
      <w:r>
        <w:tab/>
      </w:r>
      <w:r>
        <w:t>medium,</w:t>
      </w:r>
    </w:p>
    <w:p>
      <w:pPr>
        <w:pStyle w:val="65"/>
      </w:pPr>
      <w:r>
        <w:tab/>
      </w:r>
      <w:r>
        <w:t>maximum,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174" w:author="ZTE" w:date="2025-03-21T09:11:28Z">
        <w:r>
          <w:rPr>
            <w:snapToGrid w:val="0"/>
            <w:lang w:val="en-US" w:eastAsia="zh-CN"/>
          </w:rPr>
          <w:t>m</w:t>
        </w:r>
      </w:ins>
      <w:ins w:id="175" w:author="ZTE" w:date="2025-03-21T09:10:38Z">
        <w:r>
          <w:rPr>
            <w:snapToGrid w:val="0"/>
            <w:lang w:val="en-US" w:eastAsia="zh-CN"/>
          </w:rPr>
          <w:t>inimumOnlyVendorSpecific</w:t>
        </w:r>
      </w:ins>
      <w:ins w:id="176" w:author="ZTE" w:date="2025-03-24T21:00:53Z">
        <w:r>
          <w:rPr>
            <w:rFonts w:cs="Arial"/>
            <w:lang w:eastAsia="zh-CN"/>
          </w:rPr>
          <w:t>Extension</w:t>
        </w:r>
      </w:ins>
      <w:ins w:id="177" w:author="ZTE" w:date="2025-03-21T09:10:3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178" w:author="ZTE" w:date="2025-03-21T09:11:28Z">
        <w:r>
          <w:rPr>
            <w:snapToGrid w:val="0"/>
            <w:lang w:val="en-US" w:eastAsia="zh-CN"/>
          </w:rPr>
          <w:t>m</w:t>
        </w:r>
      </w:ins>
      <w:ins w:id="179" w:author="ZTE" w:date="2025-03-21T09:11:14Z">
        <w:r>
          <w:rPr>
            <w:snapToGrid w:val="0"/>
            <w:lang w:val="en-US" w:eastAsia="zh-CN"/>
          </w:rPr>
          <w:t>ediumOnlyVendorSpecific</w:t>
        </w:r>
      </w:ins>
      <w:ins w:id="180" w:author="ZTE" w:date="2025-03-24T21:00:56Z">
        <w:r>
          <w:rPr>
            <w:rFonts w:cs="Arial"/>
            <w:lang w:eastAsia="zh-CN"/>
          </w:rPr>
          <w:t>Extension</w:t>
        </w:r>
      </w:ins>
      <w:ins w:id="181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snapToGrid w:val="0"/>
          <w:lang w:eastAsia="zh-CN"/>
        </w:rPr>
      </w:pPr>
      <w:ins w:id="182" w:author="ZTE" w:date="2025-03-21T09:11:28Z">
        <w:r>
          <w:rPr>
            <w:snapToGrid w:val="0"/>
            <w:lang w:val="en-US" w:eastAsia="zh-CN"/>
          </w:rPr>
          <w:t>maximumOnlyVendorSpecific</w:t>
        </w:r>
      </w:ins>
      <w:ins w:id="183" w:author="ZTE" w:date="2025-03-24T21:01:00Z">
        <w:r>
          <w:rPr>
            <w:rFonts w:cs="Arial"/>
            <w:lang w:eastAsia="zh-CN"/>
          </w:rPr>
          <w:t>Extension</w:t>
        </w:r>
      </w:ins>
      <w:ins w:id="184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</w:rPr>
      </w:pPr>
      <w:r>
        <w:t>}</w:t>
      </w:r>
    </w:p>
    <w:p>
      <w:pPr>
        <w:pStyle w:val="65"/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>-- ASN1STOP</w:t>
      </w:r>
    </w:p>
    <w:p>
      <w:pPr>
        <w:pStyle w:val="94"/>
      </w:pPr>
      <w:r>
        <w:t>&lt;&lt;&lt;&lt;&lt;&lt;&lt;&lt;&lt;&lt;&lt;&lt;&lt;&lt;&lt;&lt;&lt;&lt;&lt;&lt; End of Changes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kuCN9MAAAAEAQAADwAAAAAAAAABACAAAAAiAAAAZHJzL2Rvd25yZXYu&#10;eG1sUEsBAhQAFAAAAAgAh07iQOopl0w5AgAAbgQAAA4AAAAAAAAAAQAgAAAAIgEAAGRycy9lMm9E&#10;b2MueG1sUEsFBgAAAAAGAAYAWQEAAM0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Dmc2AANwIAAG4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+S4I30wAAAAQBAAAPAAAAAAAAAAEAIAAAACIAAABkcnMvZG93bnJldi54bWxQ&#10;SwECFAAUAAAACACHTuJAxVxCeDUCAABvBAAADgAAAAAAAAABACAAAAAi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42F1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7671C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D5BA3"/>
    <w:rsid w:val="00EE7D7C"/>
    <w:rsid w:val="00F25D98"/>
    <w:rsid w:val="00F300FB"/>
    <w:rsid w:val="00F56852"/>
    <w:rsid w:val="00FB6386"/>
    <w:rsid w:val="00FC2F2E"/>
    <w:rsid w:val="00FC42B3"/>
    <w:rsid w:val="036C003D"/>
    <w:rsid w:val="047B600A"/>
    <w:rsid w:val="049846B9"/>
    <w:rsid w:val="054435F1"/>
    <w:rsid w:val="0569336D"/>
    <w:rsid w:val="07CC0024"/>
    <w:rsid w:val="09196589"/>
    <w:rsid w:val="0AED7922"/>
    <w:rsid w:val="0B9D7B5A"/>
    <w:rsid w:val="0DE22CAB"/>
    <w:rsid w:val="0E294A50"/>
    <w:rsid w:val="16BA6D54"/>
    <w:rsid w:val="17DA1239"/>
    <w:rsid w:val="1FED1E82"/>
    <w:rsid w:val="2307682B"/>
    <w:rsid w:val="23D24851"/>
    <w:rsid w:val="24697B4C"/>
    <w:rsid w:val="251601AE"/>
    <w:rsid w:val="26F234F5"/>
    <w:rsid w:val="27D35027"/>
    <w:rsid w:val="28D33A0A"/>
    <w:rsid w:val="2DB37D53"/>
    <w:rsid w:val="2DDA5646"/>
    <w:rsid w:val="2E3A2E0D"/>
    <w:rsid w:val="2EA74ECB"/>
    <w:rsid w:val="36DB22BE"/>
    <w:rsid w:val="380C5081"/>
    <w:rsid w:val="3CF15838"/>
    <w:rsid w:val="3D031A25"/>
    <w:rsid w:val="3D343E2C"/>
    <w:rsid w:val="3D5A2CB5"/>
    <w:rsid w:val="3EB772C0"/>
    <w:rsid w:val="3EE7449C"/>
    <w:rsid w:val="3F73637F"/>
    <w:rsid w:val="403315B3"/>
    <w:rsid w:val="405D23A8"/>
    <w:rsid w:val="44C06D59"/>
    <w:rsid w:val="4AE80A7D"/>
    <w:rsid w:val="4FB73C6B"/>
    <w:rsid w:val="51541136"/>
    <w:rsid w:val="52E33763"/>
    <w:rsid w:val="53C31F15"/>
    <w:rsid w:val="58087DC9"/>
    <w:rsid w:val="593E22C7"/>
    <w:rsid w:val="59DB7ADA"/>
    <w:rsid w:val="63DD0A86"/>
    <w:rsid w:val="6ED449B1"/>
    <w:rsid w:val="70F61102"/>
    <w:rsid w:val="72310BBB"/>
    <w:rsid w:val="72464F48"/>
    <w:rsid w:val="74DA75E2"/>
    <w:rsid w:val="76A955BA"/>
    <w:rsid w:val="7700708A"/>
    <w:rsid w:val="773D77DB"/>
    <w:rsid w:val="78686896"/>
    <w:rsid w:val="78EF5DAD"/>
    <w:rsid w:val="7F61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92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CR Cover Page Zchn"/>
    <w:link w:val="82"/>
    <w:qFormat/>
    <w:locked/>
    <w:uiPriority w:val="0"/>
    <w:rPr>
      <w:rFonts w:ascii="Arial" w:hAnsi="Arial"/>
      <w:lang w:val="en-GB" w:eastAsia="en-US"/>
    </w:rPr>
  </w:style>
  <w:style w:type="character" w:customStyle="1" w:styleId="9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PL Char"/>
    <w:link w:val="65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5E5060-95E3-43E8-A3E5-F23D361B8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1493</Words>
  <Characters>9410</Characters>
  <Lines>78</Lines>
  <Paragraphs>21</Paragraphs>
  <TotalTime>0</TotalTime>
  <ScaleCrop>false</ScaleCrop>
  <LinksUpToDate>false</LinksUpToDate>
  <CharactersWithSpaces>10882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2025-02-06T15:59:00Z</dcterms:created>
  <dc:creator>Huawei</dc:creator>
  <cp:lastModifiedBy>ZTE</cp:lastModifiedBy>
  <cp:lastPrinted>2411-12-31T23:00:00Z</cp:lastPrinted>
  <dcterms:modified xsi:type="dcterms:W3CDTF">2025-03-28T04:00:50Z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  <property fmtid="{D5CDD505-2E9C-101B-9397-08002B2CF9AE}" pid="35" name="KSOProductBuildVer">
    <vt:lpwstr>2052-11.8.2.12085</vt:lpwstr>
  </property>
  <property fmtid="{D5CDD505-2E9C-101B-9397-08002B2CF9AE}" pid="36" name="ICV">
    <vt:lpwstr>061C51FF5C604BAB8FBACBD4FE5C6DE6</vt:lpwstr>
  </property>
</Properties>
</file>